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B86" w:rsidRPr="00877B86" w:rsidRDefault="00877B86" w:rsidP="00877B86">
      <w:pPr>
        <w:autoSpaceDE w:val="0"/>
        <w:autoSpaceDN w:val="0"/>
        <w:adjustRightInd w:val="0"/>
        <w:jc w:val="center"/>
        <w:rPr>
          <w:rFonts w:asciiTheme="minorHAnsi" w:hAnsiTheme="minorHAnsi" w:cs="MyriadPro-Regular"/>
          <w:b/>
          <w:color w:val="241F21"/>
          <w:sz w:val="28"/>
          <w:szCs w:val="28"/>
        </w:rPr>
      </w:pPr>
      <w:r w:rsidRPr="00877B86">
        <w:rPr>
          <w:rFonts w:asciiTheme="minorHAnsi" w:hAnsiTheme="minorHAnsi" w:cs="MyriadPro-Regular"/>
          <w:b/>
          <w:color w:val="241F21"/>
          <w:sz w:val="28"/>
          <w:szCs w:val="28"/>
        </w:rPr>
        <w:t xml:space="preserve">Após temporadas de sucesso em São Paulo, o espetáculo “The </w:t>
      </w:r>
      <w:proofErr w:type="spellStart"/>
      <w:r w:rsidRPr="00877B86">
        <w:rPr>
          <w:rFonts w:asciiTheme="minorHAnsi" w:hAnsiTheme="minorHAnsi" w:cs="MyriadPro-Regular"/>
          <w:b/>
          <w:color w:val="241F21"/>
          <w:sz w:val="28"/>
          <w:szCs w:val="28"/>
        </w:rPr>
        <w:t>Pillowman</w:t>
      </w:r>
      <w:proofErr w:type="spellEnd"/>
      <w:r w:rsidRPr="00877B86">
        <w:rPr>
          <w:rFonts w:asciiTheme="minorHAnsi" w:hAnsiTheme="minorHAnsi" w:cs="MyriadPro-Regular"/>
          <w:b/>
          <w:color w:val="241F21"/>
          <w:sz w:val="28"/>
          <w:szCs w:val="28"/>
        </w:rPr>
        <w:t xml:space="preserve"> – O Homem Travesseiro”, de </w:t>
      </w:r>
      <w:r w:rsidRPr="00877B86">
        <w:rPr>
          <w:rFonts w:asciiTheme="minorHAnsi" w:hAnsiTheme="minorHAnsi" w:cs="Tahoma"/>
          <w:b/>
          <w:sz w:val="28"/>
          <w:szCs w:val="28"/>
        </w:rPr>
        <w:t xml:space="preserve">Martin </w:t>
      </w:r>
      <w:proofErr w:type="spellStart"/>
      <w:r w:rsidRPr="00877B86">
        <w:rPr>
          <w:rFonts w:asciiTheme="minorHAnsi" w:hAnsiTheme="minorHAnsi" w:cs="Tahoma"/>
          <w:b/>
          <w:sz w:val="28"/>
          <w:szCs w:val="28"/>
        </w:rPr>
        <w:t>McDonagh</w:t>
      </w:r>
      <w:proofErr w:type="spellEnd"/>
      <w:r w:rsidRPr="00877B86">
        <w:rPr>
          <w:rFonts w:asciiTheme="minorHAnsi" w:hAnsiTheme="minorHAnsi" w:cs="Tahoma"/>
          <w:b/>
          <w:sz w:val="28"/>
          <w:szCs w:val="28"/>
        </w:rPr>
        <w:t>,</w:t>
      </w:r>
      <w:r w:rsidRPr="00877B86">
        <w:rPr>
          <w:rFonts w:asciiTheme="minorHAnsi" w:hAnsiTheme="minorHAnsi" w:cs="MyriadPro-Regular"/>
          <w:b/>
          <w:color w:val="241F21"/>
          <w:sz w:val="28"/>
          <w:szCs w:val="28"/>
        </w:rPr>
        <w:t xml:space="preserve"> chega dia 17 de setembro ao Rio de Janeiro para uma curta temporada no Poeirinha, em Botafogo.</w:t>
      </w:r>
    </w:p>
    <w:p w:rsidR="00877B86" w:rsidRPr="00877B86" w:rsidRDefault="00877B86" w:rsidP="00877B86">
      <w:pPr>
        <w:autoSpaceDE w:val="0"/>
        <w:autoSpaceDN w:val="0"/>
        <w:adjustRightInd w:val="0"/>
        <w:jc w:val="center"/>
        <w:rPr>
          <w:rFonts w:asciiTheme="minorHAnsi" w:hAnsiTheme="minorHAnsi" w:cs="MyriadPro-Regular"/>
          <w:color w:val="241F21"/>
          <w:sz w:val="22"/>
          <w:szCs w:val="22"/>
        </w:rPr>
      </w:pPr>
    </w:p>
    <w:p w:rsidR="00877B86" w:rsidRPr="00877B86" w:rsidRDefault="00877B86" w:rsidP="00877B86">
      <w:pPr>
        <w:autoSpaceDE w:val="0"/>
        <w:autoSpaceDN w:val="0"/>
        <w:adjustRightInd w:val="0"/>
        <w:jc w:val="center"/>
        <w:rPr>
          <w:rFonts w:asciiTheme="minorHAnsi" w:hAnsiTheme="minorHAnsi" w:cs="MyriadPro-Regular"/>
          <w:i/>
          <w:color w:val="241F21"/>
          <w:sz w:val="24"/>
          <w:szCs w:val="24"/>
        </w:rPr>
      </w:pPr>
      <w:r>
        <w:rPr>
          <w:rFonts w:asciiTheme="minorHAnsi" w:hAnsiTheme="minorHAnsi" w:cs="MyriadPro-Regular"/>
          <w:i/>
          <w:color w:val="241F21"/>
          <w:sz w:val="24"/>
          <w:szCs w:val="24"/>
        </w:rPr>
        <w:t>O</w:t>
      </w:r>
      <w:r w:rsidRPr="00877B86">
        <w:rPr>
          <w:rFonts w:asciiTheme="minorHAnsi" w:hAnsiTheme="minorHAnsi" w:cs="MyriadPro-Regular"/>
          <w:i/>
          <w:color w:val="241F21"/>
          <w:sz w:val="24"/>
          <w:szCs w:val="24"/>
        </w:rPr>
        <w:t xml:space="preserve"> espetáculo mostra um escritor, num regime totalitário, interrogado acerca do conteúdo grotesco dos seus contos e das suas semelhanças com uma série de homicídios infantis que estão acontecendo na sua cidade.</w:t>
      </w:r>
    </w:p>
    <w:p w:rsidR="00877B86" w:rsidRPr="00877B86" w:rsidRDefault="00877B86" w:rsidP="00877B86">
      <w:pPr>
        <w:autoSpaceDE w:val="0"/>
        <w:autoSpaceDN w:val="0"/>
        <w:adjustRightInd w:val="0"/>
        <w:jc w:val="center"/>
        <w:rPr>
          <w:rFonts w:asciiTheme="minorHAnsi" w:hAnsiTheme="minorHAnsi" w:cs="MyriadPro-Regular"/>
          <w:i/>
          <w:color w:val="241F21"/>
          <w:sz w:val="22"/>
          <w:szCs w:val="22"/>
        </w:rPr>
      </w:pPr>
    </w:p>
    <w:p w:rsidR="00877B86" w:rsidRPr="00877B86" w:rsidRDefault="00877B86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Vista por mais de cinco mil pessoas em São Paulo e Curitiba, a primeira montagem brasileira de </w:t>
      </w:r>
      <w:r w:rsidRPr="00877B86">
        <w:rPr>
          <w:rFonts w:asciiTheme="minorHAnsi" w:hAnsiTheme="minorHAnsi" w:cs="MyriadPro-Regular"/>
          <w:b/>
          <w:i/>
          <w:color w:val="241F21"/>
          <w:sz w:val="22"/>
          <w:szCs w:val="22"/>
        </w:rPr>
        <w:t xml:space="preserve">The </w:t>
      </w:r>
      <w:proofErr w:type="spellStart"/>
      <w:r w:rsidRPr="00877B86">
        <w:rPr>
          <w:rFonts w:asciiTheme="minorHAnsi" w:hAnsiTheme="minorHAnsi" w:cs="MyriadPro-Regular"/>
          <w:b/>
          <w:i/>
          <w:color w:val="241F21"/>
          <w:sz w:val="22"/>
          <w:szCs w:val="22"/>
        </w:rPr>
        <w:t>Pillowman</w:t>
      </w:r>
      <w:proofErr w:type="spellEnd"/>
      <w:r w:rsidRPr="00877B86">
        <w:rPr>
          <w:rFonts w:asciiTheme="minorHAnsi" w:hAnsiTheme="minorHAnsi" w:cs="MyriadPro-Regular"/>
          <w:b/>
          <w:i/>
          <w:color w:val="241F21"/>
          <w:sz w:val="22"/>
          <w:szCs w:val="22"/>
        </w:rPr>
        <w:t xml:space="preserve"> – O Homem Travesseiro</w:t>
      </w:r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, chega para uma curta temporada no Rio de Janeiro, dia 17 de setembro, às 21h, no Teatro Poeirinha em Botafogo. Escrita em 2003 pelo irlandês Martin </w:t>
      </w:r>
      <w:proofErr w:type="spellStart"/>
      <w:r w:rsidRPr="00877B86">
        <w:rPr>
          <w:rFonts w:asciiTheme="minorHAnsi" w:hAnsiTheme="minorHAnsi" w:cs="MyriadPro-Regular"/>
          <w:color w:val="241F21"/>
          <w:sz w:val="22"/>
          <w:szCs w:val="22"/>
        </w:rPr>
        <w:t>McDonagh</w:t>
      </w:r>
      <w:proofErr w:type="spellEnd"/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 a peça já foi montada em mais de 40 países e recebeu os prêmios Lawrence Olivier de melhor peça (2004), o New York </w:t>
      </w:r>
      <w:proofErr w:type="spellStart"/>
      <w:r w:rsidRPr="00877B86">
        <w:rPr>
          <w:rFonts w:asciiTheme="minorHAnsi" w:hAnsiTheme="minorHAnsi" w:cs="MyriadPro-Regular"/>
          <w:color w:val="241F21"/>
          <w:sz w:val="22"/>
          <w:szCs w:val="22"/>
        </w:rPr>
        <w:t>Critic’s</w:t>
      </w:r>
      <w:proofErr w:type="spellEnd"/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 </w:t>
      </w:r>
      <w:proofErr w:type="spellStart"/>
      <w:r w:rsidRPr="00877B86">
        <w:rPr>
          <w:rFonts w:asciiTheme="minorHAnsi" w:hAnsiTheme="minorHAnsi" w:cs="MyriadPro-Regular"/>
          <w:color w:val="241F21"/>
          <w:sz w:val="22"/>
          <w:szCs w:val="22"/>
        </w:rPr>
        <w:t>Circle</w:t>
      </w:r>
      <w:proofErr w:type="spellEnd"/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, por melhor texto estrangeiro além de </w:t>
      </w:r>
      <w:r w:rsidR="00132373">
        <w:rPr>
          <w:rFonts w:asciiTheme="minorHAnsi" w:hAnsiTheme="minorHAnsi" w:cs="MyriadPro-Regular"/>
          <w:color w:val="241F21"/>
          <w:sz w:val="22"/>
          <w:szCs w:val="22"/>
        </w:rPr>
        <w:t xml:space="preserve">ganhar dois prêmios Tony pela produção e </w:t>
      </w:r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ser indicada ao </w:t>
      </w:r>
      <w:r w:rsidR="00132373">
        <w:rPr>
          <w:rFonts w:asciiTheme="minorHAnsi" w:hAnsiTheme="minorHAnsi" w:cs="MyriadPro-Regular"/>
          <w:color w:val="241F21"/>
          <w:sz w:val="22"/>
          <w:szCs w:val="22"/>
        </w:rPr>
        <w:t xml:space="preserve">mesmo como </w:t>
      </w:r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Melhor </w:t>
      </w:r>
      <w:r w:rsidR="00102BDC">
        <w:rPr>
          <w:rFonts w:asciiTheme="minorHAnsi" w:hAnsiTheme="minorHAnsi" w:cs="MyriadPro-Regular"/>
          <w:color w:val="241F21"/>
          <w:sz w:val="22"/>
          <w:szCs w:val="22"/>
        </w:rPr>
        <w:t>Espetáculo</w:t>
      </w:r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 (2005).</w:t>
      </w:r>
    </w:p>
    <w:p w:rsidR="00877B86" w:rsidRPr="00877B86" w:rsidRDefault="00877B86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</w:p>
    <w:p w:rsidR="00877B86" w:rsidRPr="00877B86" w:rsidRDefault="00877B86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  <w:r w:rsidRPr="00877B86">
        <w:rPr>
          <w:rFonts w:asciiTheme="minorHAnsi" w:hAnsiTheme="minorHAnsi" w:cs="MyriadPro-Regular"/>
          <w:b/>
          <w:i/>
          <w:color w:val="241F21"/>
          <w:sz w:val="22"/>
          <w:szCs w:val="22"/>
        </w:rPr>
        <w:t xml:space="preserve">The </w:t>
      </w:r>
      <w:proofErr w:type="spellStart"/>
      <w:r w:rsidRPr="00877B86">
        <w:rPr>
          <w:rFonts w:asciiTheme="minorHAnsi" w:hAnsiTheme="minorHAnsi" w:cs="MyriadPro-Regular"/>
          <w:b/>
          <w:i/>
          <w:color w:val="241F21"/>
          <w:sz w:val="22"/>
          <w:szCs w:val="22"/>
        </w:rPr>
        <w:t>Pillowman</w:t>
      </w:r>
      <w:proofErr w:type="spellEnd"/>
      <w:r w:rsidRPr="00877B86">
        <w:rPr>
          <w:rFonts w:asciiTheme="minorHAnsi" w:hAnsiTheme="minorHAnsi" w:cs="MyriadPro-Regular"/>
          <w:b/>
          <w:i/>
          <w:color w:val="241F21"/>
          <w:sz w:val="22"/>
          <w:szCs w:val="22"/>
        </w:rPr>
        <w:t xml:space="preserve"> </w:t>
      </w:r>
      <w:r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é um conto teatral que analisa a natureza e o propósito da arte de contar uma história. É uma comédia de humor negro vestida de drama ou drama vestido de comédia de humor negro. Na medida em que a peça evolui, o belo e o horror se alternam surpreendendo o espectador que também é pego por momentos de extrema ternura. </w:t>
      </w:r>
    </w:p>
    <w:p w:rsidR="00877B86" w:rsidRPr="00877B86" w:rsidRDefault="00877B86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</w:p>
    <w:p w:rsidR="00877B86" w:rsidRDefault="00877B86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  <w:r w:rsidRPr="00877B86">
        <w:rPr>
          <w:rFonts w:asciiTheme="minorHAnsi" w:hAnsiTheme="minorHAnsi" w:cs="MyriadPro-Regular"/>
          <w:color w:val="241F21"/>
          <w:sz w:val="22"/>
          <w:szCs w:val="22"/>
        </w:rPr>
        <w:t>Quanto tempo pode um contador de histórias originais sobreviver antes das forças de controle e de poder acabarem com ele?</w:t>
      </w:r>
      <w:r w:rsidR="00132373">
        <w:rPr>
          <w:rFonts w:asciiTheme="minorHAnsi" w:hAnsiTheme="minorHAnsi" w:cs="MyriadPro-Regular"/>
          <w:color w:val="241F21"/>
          <w:sz w:val="22"/>
          <w:szCs w:val="22"/>
        </w:rPr>
        <w:t xml:space="preserve"> </w:t>
      </w:r>
      <w:r w:rsidRPr="00877B86">
        <w:rPr>
          <w:rFonts w:asciiTheme="minorHAnsi" w:hAnsiTheme="minorHAnsi" w:cs="MyriadPro-Regular"/>
          <w:color w:val="241F21"/>
          <w:sz w:val="22"/>
          <w:szCs w:val="22"/>
        </w:rPr>
        <w:t>Pode um artista ser culpado pelos sentimentos que o seu trabalho provoca?  E se alguém agir segundo esses sentimentos, quem é responsável afinal? Até que ponto as experiências primárias da nossa vida influenciam o processo criativo?</w:t>
      </w:r>
      <w:r w:rsidR="00216FDB">
        <w:rPr>
          <w:rFonts w:asciiTheme="minorHAnsi" w:hAnsiTheme="minorHAnsi" w:cs="MyriadPro-Regular"/>
          <w:color w:val="241F21"/>
          <w:sz w:val="22"/>
          <w:szCs w:val="22"/>
        </w:rPr>
        <w:t xml:space="preserve"> </w:t>
      </w:r>
      <w:r w:rsidRPr="00877B86">
        <w:rPr>
          <w:rFonts w:asciiTheme="minorHAnsi" w:hAnsiTheme="minorHAnsi" w:cs="MyriadPro-Regular"/>
          <w:color w:val="241F21"/>
          <w:sz w:val="22"/>
          <w:szCs w:val="22"/>
        </w:rPr>
        <w:t>As respostas, sempre inquietantes, ficam em aberto.</w:t>
      </w:r>
    </w:p>
    <w:p w:rsidR="008702D9" w:rsidRDefault="008702D9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</w:p>
    <w:p w:rsidR="008702D9" w:rsidRPr="008702D9" w:rsidRDefault="008702D9" w:rsidP="00102BDC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/>
          <w:sz w:val="22"/>
          <w:szCs w:val="22"/>
          <w:lang w:val="en-US" w:eastAsia="en-US"/>
        </w:rPr>
      </w:pPr>
      <w:r>
        <w:rPr>
          <w:rFonts w:asciiTheme="minorHAnsi" w:hAnsiTheme="minorHAnsi" w:cs="MyriadPro-Regular"/>
          <w:color w:val="241F21"/>
          <w:sz w:val="22"/>
          <w:szCs w:val="22"/>
        </w:rPr>
        <w:t xml:space="preserve">Para essa montagem, os diretores Bruno Guida e Dagoberto Feliz juntaram atores que já se conheciam profissionalmente, mas que nunca haviam trabalhado nesta formação. Assim nasceu a Cia Limítrofes. Os atores e equipe começaram a estudar a linguagem do bufão para que pudessem entender melhor o texto e personagens. </w:t>
      </w:r>
      <w:r w:rsidRPr="008702D9">
        <w:rPr>
          <w:rFonts w:asciiTheme="minorHAnsi" w:hAnsiTheme="minorHAnsi" w:cs="MyriadPro-Regular"/>
          <w:color w:val="241F21"/>
          <w:sz w:val="22"/>
          <w:szCs w:val="22"/>
        </w:rPr>
        <w:t>“</w:t>
      </w:r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Nos </w:t>
      </w:r>
      <w:proofErr w:type="spellStart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>encantamos</w:t>
      </w:r>
      <w:proofErr w:type="spellEnd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 </w:t>
      </w:r>
      <w:proofErr w:type="spellStart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>tanto</w:t>
      </w:r>
      <w:proofErr w:type="spellEnd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 pela </w:t>
      </w:r>
      <w:proofErr w:type="spellStart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>estética</w:t>
      </w:r>
      <w:proofErr w:type="spellEnd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 </w:t>
      </w:r>
      <w:proofErr w:type="spellStart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>grotesca</w:t>
      </w:r>
      <w:proofErr w:type="spellEnd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 que a </w:t>
      </w:r>
      <w:proofErr w:type="spellStart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>ad</w:t>
      </w:r>
      <w:r w:rsidR="00102BDC">
        <w:rPr>
          <w:rFonts w:asciiTheme="minorHAnsi" w:eastAsiaTheme="minorEastAsia" w:hAnsiTheme="minorHAnsi"/>
          <w:sz w:val="22"/>
          <w:szCs w:val="22"/>
          <w:lang w:val="en-US" w:eastAsia="en-US"/>
        </w:rPr>
        <w:t>otamos</w:t>
      </w:r>
      <w:proofErr w:type="spellEnd"/>
      <w:r w:rsidR="00102BDC"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 </w:t>
      </w:r>
      <w:proofErr w:type="spellStart"/>
      <w:r w:rsidR="00102BDC">
        <w:rPr>
          <w:rFonts w:asciiTheme="minorHAnsi" w:eastAsiaTheme="minorEastAsia" w:hAnsiTheme="minorHAnsi"/>
          <w:sz w:val="22"/>
          <w:szCs w:val="22"/>
          <w:lang w:val="en-US" w:eastAsia="en-US"/>
        </w:rPr>
        <w:t>como</w:t>
      </w:r>
      <w:proofErr w:type="spellEnd"/>
      <w:r w:rsidR="00102BDC"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 base do </w:t>
      </w:r>
      <w:proofErr w:type="spellStart"/>
      <w:r w:rsidR="00102BDC">
        <w:rPr>
          <w:rFonts w:asciiTheme="minorHAnsi" w:eastAsiaTheme="minorEastAsia" w:hAnsiTheme="minorHAnsi"/>
          <w:sz w:val="22"/>
          <w:szCs w:val="22"/>
          <w:lang w:val="en-US" w:eastAsia="en-US"/>
        </w:rPr>
        <w:t>espetáculo</w:t>
      </w:r>
      <w:proofErr w:type="spellEnd"/>
      <w:r w:rsidRPr="008702D9">
        <w:rPr>
          <w:rFonts w:asciiTheme="minorHAnsi" w:eastAsiaTheme="minorEastAsia" w:hAnsiTheme="minorHAnsi"/>
          <w:sz w:val="22"/>
          <w:szCs w:val="22"/>
          <w:lang w:val="en-US" w:eastAsia="en-US"/>
        </w:rPr>
        <w:t>”</w:t>
      </w:r>
      <w:r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Theme="minorHAnsi" w:eastAsiaTheme="minorEastAsia" w:hAnsiTheme="minorHAnsi"/>
          <w:sz w:val="22"/>
          <w:szCs w:val="22"/>
          <w:lang w:val="en-US" w:eastAsia="en-US"/>
        </w:rPr>
        <w:t>explica</w:t>
      </w:r>
      <w:proofErr w:type="spellEnd"/>
      <w:r>
        <w:rPr>
          <w:rFonts w:asciiTheme="minorHAnsi" w:eastAsiaTheme="minorEastAsia" w:hAnsiTheme="minorHAnsi"/>
          <w:sz w:val="22"/>
          <w:szCs w:val="22"/>
          <w:lang w:val="en-US" w:eastAsia="en-US"/>
        </w:rPr>
        <w:t xml:space="preserve"> Bruno.</w:t>
      </w:r>
    </w:p>
    <w:p w:rsidR="008702D9" w:rsidRDefault="008702D9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  <w:r>
        <w:rPr>
          <w:rFonts w:asciiTheme="minorHAnsi" w:hAnsiTheme="minorHAnsi" w:cs="MyriadPro-Regular"/>
          <w:color w:val="241F21"/>
          <w:sz w:val="22"/>
          <w:szCs w:val="22"/>
        </w:rPr>
        <w:t xml:space="preserve"> </w:t>
      </w:r>
    </w:p>
    <w:p w:rsidR="008702D9" w:rsidRPr="00877B86" w:rsidRDefault="008702D9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</w:p>
    <w:p w:rsidR="00877B86" w:rsidRPr="00877B86" w:rsidRDefault="00102BDC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  <w:r>
        <w:rPr>
          <w:rFonts w:asciiTheme="minorHAnsi" w:hAnsiTheme="minorHAnsi" w:cs="MyriadPro-Regular"/>
          <w:color w:val="241F21"/>
          <w:sz w:val="22"/>
          <w:szCs w:val="22"/>
        </w:rPr>
        <w:t xml:space="preserve">Na peça, </w:t>
      </w:r>
      <w:r w:rsidR="00BE5B73">
        <w:rPr>
          <w:rFonts w:asciiTheme="minorHAnsi" w:hAnsiTheme="minorHAnsi" w:cs="MyriadPro-Regular"/>
          <w:color w:val="241F21"/>
          <w:sz w:val="22"/>
          <w:szCs w:val="22"/>
        </w:rPr>
        <w:t xml:space="preserve">os atores </w:t>
      </w:r>
      <w:r w:rsidR="00BE5B73" w:rsidRPr="00217A0A">
        <w:rPr>
          <w:rFonts w:asciiTheme="minorHAnsi" w:hAnsiTheme="minorHAnsi" w:cs="MyriadPro-Regular"/>
          <w:color w:val="241F21"/>
          <w:sz w:val="22"/>
          <w:szCs w:val="22"/>
        </w:rPr>
        <w:t>da Cia</w:t>
      </w:r>
      <w:r w:rsidR="00877B86" w:rsidRPr="00217A0A">
        <w:rPr>
          <w:rFonts w:asciiTheme="minorHAnsi" w:hAnsiTheme="minorHAnsi" w:cs="MyriadPro-Regular"/>
          <w:color w:val="241F21"/>
          <w:sz w:val="22"/>
          <w:szCs w:val="22"/>
        </w:rPr>
        <w:t xml:space="preserve"> Limítrofes além</w:t>
      </w:r>
      <w:r w:rsidR="00877B86"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 de atuar exercem outras funções. Bruno Guida dirige, produz e atua. Daniel </w:t>
      </w:r>
      <w:proofErr w:type="spellStart"/>
      <w:r w:rsidR="00877B86" w:rsidRPr="00877B86">
        <w:rPr>
          <w:rFonts w:asciiTheme="minorHAnsi" w:hAnsiTheme="minorHAnsi" w:cs="MyriadPro-Regular"/>
          <w:color w:val="241F21"/>
          <w:sz w:val="22"/>
          <w:szCs w:val="22"/>
        </w:rPr>
        <w:t>Infantini</w:t>
      </w:r>
      <w:proofErr w:type="spellEnd"/>
      <w:r w:rsidR="00877B86"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 atua e assina o figurino. Flávio </w:t>
      </w:r>
      <w:proofErr w:type="spellStart"/>
      <w:r w:rsidR="00877B86" w:rsidRPr="00877B86">
        <w:rPr>
          <w:rFonts w:asciiTheme="minorHAnsi" w:hAnsiTheme="minorHAnsi" w:cs="MyriadPro-Regular"/>
          <w:color w:val="241F21"/>
          <w:sz w:val="22"/>
          <w:szCs w:val="22"/>
        </w:rPr>
        <w:t>Tolezani</w:t>
      </w:r>
      <w:proofErr w:type="spellEnd"/>
      <w:r w:rsidR="00877B86" w:rsidRPr="00877B86">
        <w:rPr>
          <w:rFonts w:asciiTheme="minorHAnsi" w:hAnsiTheme="minorHAnsi" w:cs="MyriadPro-Regular"/>
          <w:color w:val="241F21"/>
          <w:sz w:val="22"/>
          <w:szCs w:val="22"/>
        </w:rPr>
        <w:t xml:space="preserve"> atua e produz. </w:t>
      </w:r>
    </w:p>
    <w:p w:rsidR="00877B86" w:rsidRPr="00877B86" w:rsidRDefault="00877B86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</w:p>
    <w:p w:rsidR="00877B86" w:rsidRPr="00877B86" w:rsidRDefault="00877B86" w:rsidP="00102BDC">
      <w:pPr>
        <w:autoSpaceDE w:val="0"/>
        <w:autoSpaceDN w:val="0"/>
        <w:adjustRightInd w:val="0"/>
        <w:rPr>
          <w:rFonts w:asciiTheme="minorHAnsi" w:hAnsiTheme="minorHAnsi" w:cs="MyriadPro-Regular"/>
          <w:color w:val="241F21"/>
          <w:sz w:val="22"/>
          <w:szCs w:val="22"/>
        </w:rPr>
      </w:pPr>
      <w:r w:rsidRPr="00877B86">
        <w:rPr>
          <w:rFonts w:asciiTheme="minorHAnsi" w:hAnsiTheme="minorHAnsi" w:cs="MyriadPro-Regular"/>
          <w:color w:val="241F21"/>
          <w:sz w:val="22"/>
          <w:szCs w:val="22"/>
        </w:rPr>
        <w:t>Durante a temporada carioca, a Cia também vai se apresentar às terças e quartas, com o espetáculo In Extremis, sobre vida de Oscar Wilde, no mesmo teatro.</w:t>
      </w:r>
    </w:p>
    <w:p w:rsidR="00877B86" w:rsidRDefault="00877B86" w:rsidP="00102BDC">
      <w:pPr>
        <w:rPr>
          <w:rFonts w:asciiTheme="minorHAnsi" w:hAnsiTheme="minorHAnsi" w:cs="MyriadPro-Regular"/>
          <w:color w:val="241F21"/>
          <w:sz w:val="22"/>
          <w:szCs w:val="22"/>
        </w:rPr>
      </w:pPr>
    </w:p>
    <w:p w:rsidR="008D15B7" w:rsidRDefault="008D15B7" w:rsidP="00102BDC">
      <w:pPr>
        <w:rPr>
          <w:rFonts w:asciiTheme="minorHAnsi" w:hAnsiTheme="minorHAnsi" w:cs="MyriadPro-Regular"/>
          <w:color w:val="241F21"/>
          <w:sz w:val="22"/>
          <w:szCs w:val="22"/>
        </w:rPr>
      </w:pPr>
      <w:r>
        <w:rPr>
          <w:rFonts w:asciiTheme="minorHAnsi" w:hAnsiTheme="minorHAnsi" w:cs="MyriadPro-Regular"/>
          <w:color w:val="241F21"/>
          <w:sz w:val="22"/>
          <w:szCs w:val="22"/>
        </w:rPr>
        <w:t>Sinopse:</w:t>
      </w:r>
    </w:p>
    <w:p w:rsidR="00FB6ACE" w:rsidRDefault="008D15B7" w:rsidP="00102BDC">
      <w:pPr>
        <w:rPr>
          <w:rFonts w:asciiTheme="minorHAnsi" w:hAnsiTheme="minorHAnsi" w:cs="MyriadPro-Regular"/>
          <w:color w:val="241F21"/>
          <w:sz w:val="22"/>
          <w:szCs w:val="22"/>
        </w:rPr>
      </w:pPr>
      <w:r>
        <w:rPr>
          <w:rFonts w:asciiTheme="minorHAnsi" w:hAnsiTheme="minorHAnsi" w:cs="MyriadPro-Regular"/>
          <w:color w:val="241F21"/>
          <w:sz w:val="22"/>
          <w:szCs w:val="22"/>
        </w:rPr>
        <w:t>Um escritor é interrogado acerca do conteúdo grotesco dos seus contos e da semelhança com uma série de assassinatos que e</w:t>
      </w:r>
      <w:r w:rsidR="00FB6ACE">
        <w:rPr>
          <w:rFonts w:asciiTheme="minorHAnsi" w:hAnsiTheme="minorHAnsi" w:cs="MyriadPro-Regular"/>
          <w:color w:val="241F21"/>
          <w:sz w:val="22"/>
          <w:szCs w:val="22"/>
        </w:rPr>
        <w:t>stão acontecendo na sua cidade, cujas vítimas são crianças. No decorrer do espetáculo ele descobre que seu irmão, um deficiente mental, vem sendo interrogado pelo mesmo motivo.</w:t>
      </w:r>
    </w:p>
    <w:p w:rsidR="00FB6ACE" w:rsidRDefault="00FB6ACE" w:rsidP="00102BDC">
      <w:pPr>
        <w:rPr>
          <w:rFonts w:asciiTheme="minorHAnsi" w:hAnsiTheme="minorHAnsi" w:cs="MyriadPro-Regular"/>
          <w:color w:val="241F21"/>
          <w:sz w:val="22"/>
          <w:szCs w:val="22"/>
        </w:rPr>
      </w:pPr>
    </w:p>
    <w:p w:rsidR="008D15B7" w:rsidRPr="00877B86" w:rsidRDefault="008D15B7" w:rsidP="00102BDC">
      <w:pPr>
        <w:rPr>
          <w:rFonts w:asciiTheme="minorHAnsi" w:hAnsiTheme="minorHAnsi" w:cs="MyriadPro-Regular"/>
          <w:color w:val="241F21"/>
          <w:sz w:val="22"/>
          <w:szCs w:val="22"/>
        </w:rPr>
      </w:pPr>
      <w:r>
        <w:rPr>
          <w:rFonts w:asciiTheme="minorHAnsi" w:hAnsiTheme="minorHAnsi" w:cs="MyriadPro-Regular"/>
          <w:color w:val="241F21"/>
          <w:sz w:val="22"/>
          <w:szCs w:val="22"/>
        </w:rPr>
        <w:t xml:space="preserve">The </w:t>
      </w:r>
      <w:proofErr w:type="spellStart"/>
      <w:r>
        <w:rPr>
          <w:rFonts w:asciiTheme="minorHAnsi" w:hAnsiTheme="minorHAnsi" w:cs="MyriadPro-Regular"/>
          <w:color w:val="241F21"/>
          <w:sz w:val="22"/>
          <w:szCs w:val="22"/>
        </w:rPr>
        <w:t>Pillowman</w:t>
      </w:r>
      <w:proofErr w:type="spellEnd"/>
      <w:r>
        <w:rPr>
          <w:rFonts w:asciiTheme="minorHAnsi" w:hAnsiTheme="minorHAnsi" w:cs="MyriadPro-Regular"/>
          <w:color w:val="241F21"/>
          <w:sz w:val="22"/>
          <w:szCs w:val="22"/>
        </w:rPr>
        <w:t xml:space="preserve"> é um conto teatral que analisa a natureza e o propósito de contar uma história. A capacidade de tornar acontecimentos violentíssimos em atos quase compreendidos por nós faz </w:t>
      </w:r>
      <w:r>
        <w:rPr>
          <w:rFonts w:asciiTheme="minorHAnsi" w:hAnsiTheme="minorHAnsi" w:cs="MyriadPro-Regular"/>
          <w:color w:val="241F21"/>
          <w:sz w:val="22"/>
          <w:szCs w:val="22"/>
        </w:rPr>
        <w:lastRenderedPageBreak/>
        <w:t xml:space="preserve">deste um texto psicologicamente complexo, que prende a atenção do começo ao fim.  </w:t>
      </w:r>
      <w:r w:rsidR="00FB6ACE">
        <w:rPr>
          <w:rFonts w:asciiTheme="minorHAnsi" w:hAnsiTheme="minorHAnsi" w:cs="MyriadPro-Regular"/>
          <w:color w:val="241F21"/>
          <w:sz w:val="22"/>
          <w:szCs w:val="22"/>
        </w:rPr>
        <w:t>Nessa versão, a estética e do bufão</w:t>
      </w:r>
      <w:r w:rsidR="00102BDC">
        <w:rPr>
          <w:rFonts w:asciiTheme="minorHAnsi" w:hAnsiTheme="minorHAnsi" w:cs="MyriadPro-Regular"/>
          <w:color w:val="241F21"/>
          <w:sz w:val="22"/>
          <w:szCs w:val="22"/>
        </w:rPr>
        <w:t xml:space="preserve"> é priorizada</w:t>
      </w:r>
      <w:r w:rsidR="00FB6ACE">
        <w:rPr>
          <w:rFonts w:asciiTheme="minorHAnsi" w:hAnsiTheme="minorHAnsi" w:cs="MyriadPro-Regular"/>
          <w:color w:val="241F21"/>
          <w:sz w:val="22"/>
          <w:szCs w:val="22"/>
        </w:rPr>
        <w:t>, trazendo comicidade ao drama.</w:t>
      </w:r>
      <w:r>
        <w:rPr>
          <w:rFonts w:asciiTheme="minorHAnsi" w:hAnsiTheme="minorHAnsi" w:cs="MyriadPro-Regular"/>
          <w:color w:val="241F21"/>
          <w:sz w:val="22"/>
          <w:szCs w:val="22"/>
        </w:rPr>
        <w:t xml:space="preserve"> </w:t>
      </w:r>
    </w:p>
    <w:p w:rsidR="00877B86" w:rsidRPr="00877B86" w:rsidRDefault="00877B86" w:rsidP="00877B86">
      <w:pPr>
        <w:jc w:val="both"/>
        <w:rPr>
          <w:rFonts w:asciiTheme="minorHAnsi" w:hAnsiTheme="minorHAnsi" w:cs="Arial"/>
          <w:sz w:val="22"/>
          <w:szCs w:val="22"/>
        </w:rPr>
      </w:pPr>
    </w:p>
    <w:p w:rsidR="00877B86" w:rsidRPr="00877B86" w:rsidRDefault="00877B86" w:rsidP="00877B86">
      <w:pPr>
        <w:rPr>
          <w:rFonts w:asciiTheme="minorHAnsi" w:hAnsiTheme="minorHAnsi"/>
          <w:b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>Serviço: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 xml:space="preserve">Espetáculo: The </w:t>
      </w:r>
      <w:proofErr w:type="spellStart"/>
      <w:r w:rsidRPr="00877B86">
        <w:rPr>
          <w:rFonts w:asciiTheme="minorHAnsi" w:hAnsiTheme="minorHAnsi"/>
          <w:sz w:val="22"/>
          <w:szCs w:val="22"/>
        </w:rPr>
        <w:t>Pillowman</w:t>
      </w:r>
      <w:proofErr w:type="spellEnd"/>
      <w:r w:rsidRPr="00877B86">
        <w:rPr>
          <w:rFonts w:asciiTheme="minorHAnsi" w:hAnsiTheme="minorHAnsi"/>
          <w:sz w:val="22"/>
          <w:szCs w:val="22"/>
        </w:rPr>
        <w:t xml:space="preserve"> – O Homem Travesseiro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Estreia dia 17 de setembro, às 21h.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Temporada de 17 de setembro a 01 de novembro de 2015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De quinta a sábado, às 21h e domingos às 19h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Local: Teatro Poeirinha - R. São João Batista, 104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proofErr w:type="spellStart"/>
      <w:r w:rsidRPr="00877B86">
        <w:rPr>
          <w:rFonts w:asciiTheme="minorHAnsi" w:hAnsiTheme="minorHAnsi"/>
          <w:sz w:val="22"/>
          <w:szCs w:val="22"/>
        </w:rPr>
        <w:t>Tel</w:t>
      </w:r>
      <w:proofErr w:type="spellEnd"/>
      <w:r w:rsidRPr="00877B86">
        <w:rPr>
          <w:rFonts w:asciiTheme="minorHAnsi" w:hAnsiTheme="minorHAnsi"/>
          <w:sz w:val="22"/>
          <w:szCs w:val="22"/>
        </w:rPr>
        <w:t xml:space="preserve"> bilheteria: 2537-8053</w:t>
      </w:r>
    </w:p>
    <w:p w:rsidR="00877B86" w:rsidRDefault="006C7B81" w:rsidP="00877B86">
      <w:pPr>
        <w:rPr>
          <w:rStyle w:val="Hyperlink"/>
          <w:rFonts w:asciiTheme="minorHAnsi" w:hAnsiTheme="minorHAnsi"/>
          <w:sz w:val="22"/>
          <w:szCs w:val="22"/>
        </w:rPr>
      </w:pPr>
      <w:hyperlink r:id="rId4" w:history="1">
        <w:r w:rsidR="00877B86" w:rsidRPr="00877B86">
          <w:rPr>
            <w:rStyle w:val="Hyperlink"/>
            <w:rFonts w:asciiTheme="minorHAnsi" w:hAnsiTheme="minorHAnsi"/>
            <w:sz w:val="22"/>
            <w:szCs w:val="22"/>
          </w:rPr>
          <w:t>www.teatropoeira.com.br</w:t>
        </w:r>
      </w:hyperlink>
    </w:p>
    <w:p w:rsidR="00877B86" w:rsidRPr="00877B86" w:rsidRDefault="0026662C" w:rsidP="00877B8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</w:t>
      </w:r>
      <w:r w:rsidR="00877B86" w:rsidRPr="00877B86">
        <w:rPr>
          <w:rFonts w:asciiTheme="minorHAnsi" w:hAnsiTheme="minorHAnsi"/>
          <w:sz w:val="22"/>
          <w:szCs w:val="22"/>
        </w:rPr>
        <w:t>orário de funcionamento: terça a domingo, das 15h as 21h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Ingressos: R$40,00 (inteira) – Quintas e Sextas / R$50,00 (inteira) – Sábados e Domingos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Duração: 140 minutos</w:t>
      </w:r>
    </w:p>
    <w:p w:rsid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Classificação: 14 anos.</w:t>
      </w:r>
    </w:p>
    <w:p w:rsidR="0026662C" w:rsidRPr="00877B86" w:rsidRDefault="0026662C" w:rsidP="00877B8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Gênero: </w:t>
      </w:r>
      <w:r w:rsidR="00102BDC">
        <w:rPr>
          <w:rFonts w:asciiTheme="minorHAnsi" w:hAnsiTheme="minorHAnsi"/>
          <w:sz w:val="22"/>
          <w:szCs w:val="22"/>
        </w:rPr>
        <w:t>Comédia Dramática</w:t>
      </w:r>
    </w:p>
    <w:p w:rsidR="00877B86" w:rsidRPr="00877B86" w:rsidRDefault="00877B86" w:rsidP="00877B86">
      <w:pPr>
        <w:rPr>
          <w:rFonts w:asciiTheme="minorHAnsi" w:hAnsiTheme="minorHAnsi" w:cs="Arial"/>
          <w:b/>
          <w:color w:val="17365D"/>
          <w:sz w:val="22"/>
          <w:szCs w:val="22"/>
        </w:rPr>
      </w:pP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dobe Caslon Pro"/>
          <w:b/>
          <w:color w:val="17365D"/>
          <w:sz w:val="22"/>
          <w:szCs w:val="22"/>
        </w:rPr>
      </w:pP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dobe Caslon Pro"/>
          <w:b/>
          <w:color w:val="241F21"/>
          <w:sz w:val="22"/>
          <w:szCs w:val="22"/>
        </w:rPr>
      </w:pPr>
    </w:p>
    <w:p w:rsidR="00877B86" w:rsidRPr="00877B86" w:rsidRDefault="00877B86" w:rsidP="00877B86">
      <w:pPr>
        <w:rPr>
          <w:rFonts w:asciiTheme="minorHAnsi" w:hAnsiTheme="minorHAnsi"/>
          <w:b/>
          <w:sz w:val="22"/>
          <w:szCs w:val="22"/>
          <w:u w:val="single"/>
        </w:rPr>
      </w:pPr>
      <w:r w:rsidRPr="00877B86">
        <w:rPr>
          <w:rFonts w:asciiTheme="minorHAnsi" w:hAnsiTheme="minorHAnsi"/>
          <w:b/>
          <w:sz w:val="22"/>
          <w:szCs w:val="22"/>
          <w:u w:val="single"/>
        </w:rPr>
        <w:t>Ficha Técnica:</w:t>
      </w:r>
    </w:p>
    <w:p w:rsidR="00877B86" w:rsidRPr="00877B86" w:rsidRDefault="00877B86" w:rsidP="00877B86">
      <w:pPr>
        <w:rPr>
          <w:rFonts w:asciiTheme="minorHAnsi" w:hAnsiTheme="minorHAnsi"/>
          <w:b/>
          <w:sz w:val="22"/>
          <w:szCs w:val="22"/>
        </w:rPr>
      </w:pPr>
    </w:p>
    <w:p w:rsidR="00877B86" w:rsidRPr="00877B86" w:rsidRDefault="00877B86" w:rsidP="00877B86">
      <w:pPr>
        <w:rPr>
          <w:rFonts w:asciiTheme="minorHAnsi" w:hAnsiTheme="minorHAnsi" w:cs="Tahoma"/>
          <w:b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>Texto:</w:t>
      </w:r>
      <w:r w:rsidRPr="00877B86">
        <w:rPr>
          <w:rFonts w:asciiTheme="minorHAnsi" w:hAnsiTheme="minorHAnsi"/>
          <w:sz w:val="22"/>
          <w:szCs w:val="22"/>
        </w:rPr>
        <w:t xml:space="preserve"> </w:t>
      </w:r>
      <w:r w:rsidRPr="00877B86">
        <w:rPr>
          <w:rFonts w:asciiTheme="minorHAnsi" w:hAnsiTheme="minorHAnsi" w:cs="Tahoma"/>
          <w:sz w:val="22"/>
          <w:szCs w:val="22"/>
        </w:rPr>
        <w:t xml:space="preserve">Martin </w:t>
      </w:r>
      <w:proofErr w:type="spellStart"/>
      <w:r w:rsidRPr="00877B86">
        <w:rPr>
          <w:rFonts w:asciiTheme="minorHAnsi" w:hAnsiTheme="minorHAnsi" w:cs="Tahoma"/>
          <w:sz w:val="22"/>
          <w:szCs w:val="22"/>
        </w:rPr>
        <w:t>McDonagh</w:t>
      </w:r>
      <w:proofErr w:type="spellEnd"/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dobe Caslon Pro"/>
          <w:b/>
          <w:color w:val="241F21"/>
          <w:sz w:val="22"/>
          <w:szCs w:val="22"/>
        </w:rPr>
        <w:t xml:space="preserve">Direção: </w:t>
      </w:r>
      <w:r w:rsidRPr="00877B86">
        <w:rPr>
          <w:rFonts w:asciiTheme="minorHAnsi" w:hAnsiTheme="minorHAnsi" w:cs="Arial"/>
          <w:sz w:val="22"/>
          <w:szCs w:val="22"/>
        </w:rPr>
        <w:t>Bruno Guida e Dagoberto Feliz</w:t>
      </w: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rial"/>
          <w:b/>
          <w:sz w:val="22"/>
          <w:szCs w:val="22"/>
        </w:rPr>
        <w:t xml:space="preserve">Elenco: </w:t>
      </w:r>
      <w:r w:rsidRPr="00877B86">
        <w:rPr>
          <w:rFonts w:asciiTheme="minorHAnsi" w:hAnsiTheme="minorHAnsi" w:cs="Arial"/>
          <w:sz w:val="22"/>
          <w:szCs w:val="22"/>
        </w:rPr>
        <w:t xml:space="preserve">Bruno Autran, Bruno Guida, Daniel </w:t>
      </w:r>
      <w:proofErr w:type="spellStart"/>
      <w:r w:rsidRPr="00877B86">
        <w:rPr>
          <w:rFonts w:asciiTheme="minorHAnsi" w:hAnsiTheme="minorHAnsi" w:cs="Arial"/>
          <w:sz w:val="22"/>
          <w:szCs w:val="22"/>
        </w:rPr>
        <w:t>Infantini</w:t>
      </w:r>
      <w:proofErr w:type="spellEnd"/>
      <w:r w:rsidRPr="00877B86">
        <w:rPr>
          <w:rFonts w:asciiTheme="minorHAnsi" w:hAnsiTheme="minorHAnsi" w:cs="Arial"/>
          <w:sz w:val="22"/>
          <w:szCs w:val="22"/>
        </w:rPr>
        <w:t xml:space="preserve">, Flavio </w:t>
      </w:r>
      <w:proofErr w:type="spellStart"/>
      <w:r w:rsidRPr="00877B86">
        <w:rPr>
          <w:rFonts w:asciiTheme="minorHAnsi" w:hAnsiTheme="minorHAnsi" w:cs="Arial"/>
          <w:sz w:val="22"/>
          <w:szCs w:val="22"/>
        </w:rPr>
        <w:t>Tolezani</w:t>
      </w:r>
      <w:proofErr w:type="spellEnd"/>
      <w:r w:rsidRPr="00877B86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877B86">
        <w:rPr>
          <w:rFonts w:asciiTheme="minorHAnsi" w:hAnsiTheme="minorHAnsi" w:cs="Arial"/>
          <w:sz w:val="22"/>
          <w:szCs w:val="22"/>
        </w:rPr>
        <w:t>Wandré</w:t>
      </w:r>
      <w:proofErr w:type="spellEnd"/>
      <w:r w:rsidRPr="00877B86">
        <w:rPr>
          <w:rFonts w:asciiTheme="minorHAnsi" w:hAnsiTheme="minorHAnsi" w:cs="Arial"/>
          <w:sz w:val="22"/>
          <w:szCs w:val="22"/>
        </w:rPr>
        <w:t xml:space="preserve"> Gouveia</w:t>
      </w: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dobe Caslon Pro"/>
          <w:b/>
          <w:color w:val="241F21"/>
          <w:sz w:val="22"/>
          <w:szCs w:val="22"/>
        </w:rPr>
        <w:t xml:space="preserve">Figurinista: </w:t>
      </w:r>
      <w:r w:rsidRPr="00877B86">
        <w:rPr>
          <w:rFonts w:asciiTheme="minorHAnsi" w:hAnsiTheme="minorHAnsi" w:cs="Arial"/>
          <w:sz w:val="22"/>
          <w:szCs w:val="22"/>
        </w:rPr>
        <w:t xml:space="preserve">Daniel </w:t>
      </w:r>
      <w:proofErr w:type="spellStart"/>
      <w:r w:rsidRPr="00877B86">
        <w:rPr>
          <w:rFonts w:asciiTheme="minorHAnsi" w:hAnsiTheme="minorHAnsi" w:cs="Arial"/>
          <w:sz w:val="22"/>
          <w:szCs w:val="22"/>
        </w:rPr>
        <w:t>Infantini</w:t>
      </w:r>
      <w:proofErr w:type="spellEnd"/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dobe Caslon Pro"/>
          <w:b/>
          <w:color w:val="241F21"/>
          <w:sz w:val="22"/>
          <w:szCs w:val="22"/>
        </w:rPr>
        <w:t xml:space="preserve">Confecção de Figurinos: </w:t>
      </w:r>
      <w:r w:rsidRPr="00877B86">
        <w:rPr>
          <w:rFonts w:asciiTheme="minorHAnsi" w:hAnsiTheme="minorHAnsi" w:cs="Arial"/>
          <w:sz w:val="22"/>
          <w:szCs w:val="22"/>
        </w:rPr>
        <w:t>Glória Coelho</w:t>
      </w: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dobe Caslon Pro"/>
          <w:b/>
          <w:color w:val="241F21"/>
          <w:sz w:val="22"/>
          <w:szCs w:val="22"/>
        </w:rPr>
        <w:t xml:space="preserve">Cenário: </w:t>
      </w:r>
      <w:r w:rsidRPr="00877B86">
        <w:rPr>
          <w:rFonts w:asciiTheme="minorHAnsi" w:hAnsiTheme="minorHAnsi" w:cs="Arial"/>
          <w:sz w:val="22"/>
          <w:szCs w:val="22"/>
        </w:rPr>
        <w:t>Ulisses Cohn</w:t>
      </w: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dobe Caslon Pro"/>
          <w:b/>
          <w:color w:val="241F21"/>
          <w:sz w:val="22"/>
          <w:szCs w:val="22"/>
        </w:rPr>
        <w:t xml:space="preserve">Iluminação: </w:t>
      </w:r>
      <w:r w:rsidRPr="00877B86">
        <w:rPr>
          <w:rFonts w:asciiTheme="minorHAnsi" w:hAnsiTheme="minorHAnsi" w:cs="Arial"/>
          <w:sz w:val="22"/>
          <w:szCs w:val="22"/>
        </w:rPr>
        <w:t xml:space="preserve">Aline </w:t>
      </w:r>
      <w:proofErr w:type="spellStart"/>
      <w:r w:rsidRPr="00877B86">
        <w:rPr>
          <w:rFonts w:asciiTheme="minorHAnsi" w:hAnsiTheme="minorHAnsi" w:cs="Arial"/>
          <w:sz w:val="22"/>
          <w:szCs w:val="22"/>
        </w:rPr>
        <w:t>Santini</w:t>
      </w:r>
      <w:proofErr w:type="spellEnd"/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>Fotografia:</w:t>
      </w:r>
      <w:r w:rsidRPr="00877B86">
        <w:rPr>
          <w:rFonts w:asciiTheme="minorHAnsi" w:hAnsiTheme="minorHAnsi"/>
          <w:sz w:val="22"/>
          <w:szCs w:val="22"/>
        </w:rPr>
        <w:t xml:space="preserve"> João Caldas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 xml:space="preserve">Oficina de </w:t>
      </w:r>
      <w:proofErr w:type="spellStart"/>
      <w:r w:rsidRPr="00877B86">
        <w:rPr>
          <w:rFonts w:asciiTheme="minorHAnsi" w:hAnsiTheme="minorHAnsi"/>
          <w:b/>
          <w:sz w:val="22"/>
          <w:szCs w:val="22"/>
        </w:rPr>
        <w:t>Contação</w:t>
      </w:r>
      <w:proofErr w:type="spellEnd"/>
      <w:r w:rsidRPr="00877B86">
        <w:rPr>
          <w:rFonts w:asciiTheme="minorHAnsi" w:hAnsiTheme="minorHAnsi"/>
          <w:b/>
          <w:sz w:val="22"/>
          <w:szCs w:val="22"/>
        </w:rPr>
        <w:t xml:space="preserve"> de Histórias:</w:t>
      </w:r>
      <w:r w:rsidRPr="00877B86">
        <w:rPr>
          <w:rFonts w:asciiTheme="minorHAnsi" w:hAnsiTheme="minorHAnsi"/>
          <w:sz w:val="22"/>
          <w:szCs w:val="22"/>
        </w:rPr>
        <w:t xml:space="preserve"> Luciana </w:t>
      </w:r>
      <w:proofErr w:type="spellStart"/>
      <w:r w:rsidRPr="00877B86">
        <w:rPr>
          <w:rFonts w:asciiTheme="minorHAnsi" w:hAnsiTheme="minorHAnsi"/>
          <w:sz w:val="22"/>
          <w:szCs w:val="22"/>
        </w:rPr>
        <w:t>Viacava</w:t>
      </w:r>
      <w:proofErr w:type="spellEnd"/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>Oficina de Bufão:</w:t>
      </w:r>
      <w:r w:rsidRPr="00877B86">
        <w:rPr>
          <w:rFonts w:asciiTheme="minorHAnsi" w:hAnsiTheme="minorHAnsi"/>
          <w:sz w:val="22"/>
          <w:szCs w:val="22"/>
        </w:rPr>
        <w:t xml:space="preserve"> Bete </w:t>
      </w:r>
      <w:proofErr w:type="spellStart"/>
      <w:r w:rsidRPr="00877B86">
        <w:rPr>
          <w:rFonts w:asciiTheme="minorHAnsi" w:hAnsiTheme="minorHAnsi"/>
          <w:sz w:val="22"/>
          <w:szCs w:val="22"/>
        </w:rPr>
        <w:t>Dorgam</w:t>
      </w:r>
      <w:proofErr w:type="spellEnd"/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>Designer Gráfico:</w:t>
      </w:r>
      <w:r w:rsidRPr="00877B86">
        <w:rPr>
          <w:rFonts w:asciiTheme="minorHAnsi" w:hAnsiTheme="minorHAnsi"/>
          <w:sz w:val="22"/>
          <w:szCs w:val="22"/>
        </w:rPr>
        <w:t xml:space="preserve"> Fernando Bergamini</w:t>
      </w: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>Assistente de Produção:</w:t>
      </w:r>
      <w:r w:rsidRPr="00877B86">
        <w:rPr>
          <w:rFonts w:asciiTheme="minorHAnsi" w:hAnsiTheme="minorHAnsi"/>
          <w:sz w:val="22"/>
          <w:szCs w:val="22"/>
        </w:rPr>
        <w:t xml:space="preserve"> Juliana </w:t>
      </w:r>
      <w:proofErr w:type="spellStart"/>
      <w:r w:rsidRPr="00877B86">
        <w:rPr>
          <w:rFonts w:asciiTheme="minorHAnsi" w:hAnsiTheme="minorHAnsi"/>
          <w:sz w:val="22"/>
          <w:szCs w:val="22"/>
        </w:rPr>
        <w:t>Mucciolo</w:t>
      </w:r>
      <w:proofErr w:type="spellEnd"/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b/>
          <w:sz w:val="22"/>
          <w:szCs w:val="22"/>
        </w:rPr>
        <w:t>Produtores Associados</w:t>
      </w:r>
      <w:r w:rsidRPr="00877B86">
        <w:rPr>
          <w:rFonts w:asciiTheme="minorHAnsi" w:hAnsiTheme="minorHAnsi"/>
          <w:sz w:val="22"/>
          <w:szCs w:val="22"/>
        </w:rPr>
        <w:t>: Bruno Guida</w:t>
      </w:r>
      <w:r w:rsidR="006C7B81">
        <w:rPr>
          <w:rFonts w:asciiTheme="minorHAnsi" w:hAnsiTheme="minorHAnsi"/>
          <w:sz w:val="22"/>
          <w:szCs w:val="22"/>
        </w:rPr>
        <w:t xml:space="preserve"> e</w:t>
      </w:r>
      <w:bookmarkStart w:id="0" w:name="_GoBack"/>
      <w:bookmarkEnd w:id="0"/>
      <w:r w:rsidRPr="00877B86">
        <w:rPr>
          <w:rFonts w:asciiTheme="minorHAnsi" w:hAnsiTheme="minorHAnsi"/>
          <w:sz w:val="22"/>
          <w:szCs w:val="22"/>
        </w:rPr>
        <w:t xml:space="preserve"> Edinho Rodrigues </w:t>
      </w:r>
    </w:p>
    <w:p w:rsid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dobe Caslon Pro"/>
          <w:b/>
          <w:color w:val="241F21"/>
          <w:sz w:val="22"/>
          <w:szCs w:val="22"/>
        </w:rPr>
        <w:t xml:space="preserve">Direção de Produção: </w:t>
      </w:r>
      <w:r w:rsidRPr="00877B86">
        <w:rPr>
          <w:rFonts w:asciiTheme="minorHAnsi" w:hAnsiTheme="minorHAnsi" w:cs="Arial"/>
          <w:sz w:val="22"/>
          <w:szCs w:val="22"/>
        </w:rPr>
        <w:t>Brancalyone Produções Artísticas (Edinho Rodrigues)</w:t>
      </w:r>
    </w:p>
    <w:p w:rsidR="00C276B1" w:rsidRPr="00877B86" w:rsidRDefault="00C276B1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C276B1">
        <w:rPr>
          <w:rFonts w:asciiTheme="minorHAnsi" w:hAnsiTheme="minorHAnsi" w:cs="Arial"/>
          <w:b/>
          <w:sz w:val="22"/>
          <w:szCs w:val="22"/>
        </w:rPr>
        <w:t>Produção Rio de Janeiro:</w:t>
      </w:r>
      <w:r>
        <w:rPr>
          <w:rFonts w:asciiTheme="minorHAnsi" w:hAnsiTheme="minorHAnsi" w:cs="Arial"/>
          <w:sz w:val="22"/>
          <w:szCs w:val="22"/>
        </w:rPr>
        <w:t xml:space="preserve"> Lis Maia</w:t>
      </w: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dobe Caslon Pro"/>
          <w:b/>
          <w:color w:val="241F21"/>
          <w:sz w:val="22"/>
          <w:szCs w:val="22"/>
        </w:rPr>
        <w:t xml:space="preserve">Realização: </w:t>
      </w:r>
      <w:proofErr w:type="spellStart"/>
      <w:r w:rsidRPr="00877B86">
        <w:rPr>
          <w:rFonts w:asciiTheme="minorHAnsi" w:hAnsiTheme="minorHAnsi" w:cs="Arial"/>
          <w:sz w:val="22"/>
          <w:szCs w:val="22"/>
        </w:rPr>
        <w:t>Pitaco</w:t>
      </w:r>
      <w:proofErr w:type="spellEnd"/>
      <w:r w:rsidRPr="00877B86">
        <w:rPr>
          <w:rFonts w:asciiTheme="minorHAnsi" w:hAnsiTheme="minorHAnsi" w:cs="Arial"/>
          <w:sz w:val="22"/>
          <w:szCs w:val="22"/>
        </w:rPr>
        <w:t xml:space="preserve"> Produções e Brancalyone Produções Artísticas</w:t>
      </w: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rial"/>
          <w:b/>
          <w:sz w:val="22"/>
          <w:szCs w:val="22"/>
        </w:rPr>
        <w:t>Assessoria de Imprensa:</w:t>
      </w:r>
      <w:r w:rsidRPr="00877B86">
        <w:rPr>
          <w:rFonts w:asciiTheme="minorHAnsi" w:hAnsiTheme="minorHAnsi" w:cs="Arial"/>
          <w:sz w:val="22"/>
          <w:szCs w:val="22"/>
        </w:rPr>
        <w:t xml:space="preserve"> Lu Nabuco Assessoria em Comunicação</w:t>
      </w: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77B86" w:rsidRPr="00877B86" w:rsidRDefault="00877B86" w:rsidP="00877B86">
      <w:pPr>
        <w:autoSpaceDE w:val="0"/>
        <w:autoSpaceDN w:val="0"/>
        <w:adjustRightInd w:val="0"/>
        <w:jc w:val="right"/>
        <w:rPr>
          <w:rFonts w:asciiTheme="minorHAnsi" w:hAnsiTheme="minorHAnsi" w:cs="Arial"/>
          <w:sz w:val="22"/>
          <w:szCs w:val="22"/>
        </w:rPr>
      </w:pPr>
      <w:r w:rsidRPr="00877B86">
        <w:rPr>
          <w:rFonts w:asciiTheme="minorHAnsi" w:hAnsiTheme="minorHAnsi" w:cs="Arial"/>
          <w:sz w:val="22"/>
          <w:szCs w:val="22"/>
        </w:rPr>
        <w:t>Outras informações:</w:t>
      </w:r>
    </w:p>
    <w:p w:rsidR="00877B86" w:rsidRPr="00877B86" w:rsidRDefault="00877B86" w:rsidP="00877B86">
      <w:pPr>
        <w:jc w:val="right"/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Lu Nabuco Assessoria em Comunicação</w:t>
      </w:r>
    </w:p>
    <w:p w:rsidR="00877B86" w:rsidRPr="00877B86" w:rsidRDefault="00877B86" w:rsidP="00877B86">
      <w:pPr>
        <w:jc w:val="right"/>
        <w:rPr>
          <w:rFonts w:asciiTheme="minorHAnsi" w:hAnsiTheme="minorHAnsi"/>
          <w:sz w:val="22"/>
          <w:szCs w:val="22"/>
        </w:rPr>
      </w:pPr>
      <w:r w:rsidRPr="00877B86">
        <w:rPr>
          <w:rFonts w:asciiTheme="minorHAnsi" w:hAnsiTheme="minorHAnsi"/>
          <w:sz w:val="22"/>
          <w:szCs w:val="22"/>
        </w:rPr>
        <w:t>Luciana Nabuco – 21 99405 4125</w:t>
      </w:r>
    </w:p>
    <w:p w:rsidR="00877B86" w:rsidRPr="00877B86" w:rsidRDefault="006C7B81" w:rsidP="00877B86">
      <w:pPr>
        <w:jc w:val="right"/>
        <w:rPr>
          <w:rFonts w:asciiTheme="minorHAnsi" w:hAnsiTheme="minorHAnsi"/>
          <w:sz w:val="22"/>
          <w:szCs w:val="22"/>
        </w:rPr>
      </w:pPr>
      <w:hyperlink r:id="rId5" w:history="1">
        <w:r w:rsidR="00877B86" w:rsidRPr="00877B86">
          <w:rPr>
            <w:rStyle w:val="Hyperlink"/>
            <w:rFonts w:asciiTheme="minorHAnsi" w:hAnsiTheme="minorHAnsi"/>
            <w:sz w:val="22"/>
            <w:szCs w:val="22"/>
          </w:rPr>
          <w:t>lunabuco@lunabuco.com.br</w:t>
        </w:r>
      </w:hyperlink>
    </w:p>
    <w:p w:rsidR="00877B86" w:rsidRPr="00877B86" w:rsidRDefault="006C7B81" w:rsidP="00877B86">
      <w:pPr>
        <w:jc w:val="right"/>
        <w:rPr>
          <w:rFonts w:asciiTheme="minorHAnsi" w:hAnsiTheme="minorHAnsi"/>
          <w:sz w:val="22"/>
          <w:szCs w:val="22"/>
        </w:rPr>
      </w:pPr>
      <w:hyperlink r:id="rId6" w:history="1">
        <w:r w:rsidR="00877B86" w:rsidRPr="00877B86">
          <w:rPr>
            <w:rStyle w:val="Hyperlink"/>
            <w:rFonts w:asciiTheme="minorHAnsi" w:hAnsiTheme="minorHAnsi"/>
            <w:sz w:val="22"/>
            <w:szCs w:val="22"/>
          </w:rPr>
          <w:t>assessoria@lunabuco.com.br</w:t>
        </w:r>
      </w:hyperlink>
    </w:p>
    <w:p w:rsidR="00877B86" w:rsidRPr="00877B86" w:rsidRDefault="006C7B81" w:rsidP="00877B86">
      <w:pPr>
        <w:jc w:val="right"/>
        <w:rPr>
          <w:rFonts w:asciiTheme="minorHAnsi" w:hAnsiTheme="minorHAnsi"/>
          <w:sz w:val="22"/>
          <w:szCs w:val="22"/>
        </w:rPr>
      </w:pPr>
      <w:hyperlink r:id="rId7" w:history="1">
        <w:r w:rsidR="00877B86" w:rsidRPr="00877B86">
          <w:rPr>
            <w:rStyle w:val="Hyperlink"/>
            <w:rFonts w:asciiTheme="minorHAnsi" w:hAnsiTheme="minorHAnsi"/>
            <w:sz w:val="22"/>
            <w:szCs w:val="22"/>
          </w:rPr>
          <w:t>www.lunabuco.com.br</w:t>
        </w:r>
      </w:hyperlink>
    </w:p>
    <w:p w:rsidR="00877B86" w:rsidRPr="00877B86" w:rsidRDefault="00877B86" w:rsidP="00877B86">
      <w:pPr>
        <w:autoSpaceDE w:val="0"/>
        <w:autoSpaceDN w:val="0"/>
        <w:adjustRightInd w:val="0"/>
        <w:jc w:val="right"/>
        <w:rPr>
          <w:rFonts w:asciiTheme="minorHAnsi" w:hAnsiTheme="minorHAnsi" w:cs="Arial"/>
          <w:sz w:val="22"/>
          <w:szCs w:val="22"/>
        </w:rPr>
      </w:pPr>
    </w:p>
    <w:p w:rsidR="00877B86" w:rsidRPr="00877B86" w:rsidRDefault="00877B86" w:rsidP="00877B86">
      <w:pPr>
        <w:rPr>
          <w:rFonts w:asciiTheme="minorHAnsi" w:hAnsiTheme="minorHAnsi"/>
          <w:sz w:val="22"/>
          <w:szCs w:val="22"/>
        </w:rPr>
      </w:pP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77B86" w:rsidRPr="00877B86" w:rsidRDefault="00877B86" w:rsidP="00877B86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A311C5" w:rsidRPr="00877B86" w:rsidRDefault="006C7B81">
      <w:pPr>
        <w:rPr>
          <w:rFonts w:asciiTheme="minorHAnsi" w:hAnsiTheme="minorHAnsi"/>
          <w:sz w:val="22"/>
          <w:szCs w:val="22"/>
        </w:rPr>
      </w:pPr>
    </w:p>
    <w:p w:rsidR="00877B86" w:rsidRPr="00877B86" w:rsidRDefault="00877B86">
      <w:pPr>
        <w:rPr>
          <w:rFonts w:asciiTheme="minorHAnsi" w:hAnsiTheme="minorHAnsi"/>
          <w:sz w:val="22"/>
          <w:szCs w:val="22"/>
        </w:rPr>
      </w:pPr>
    </w:p>
    <w:sectPr w:rsidR="00877B86" w:rsidRPr="00877B86" w:rsidSect="00A37C29">
      <w:pgSz w:w="12240" w:h="15840"/>
      <w:pgMar w:top="902" w:right="1616" w:bottom="1616" w:left="161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86"/>
    <w:rsid w:val="00102BDC"/>
    <w:rsid w:val="00132373"/>
    <w:rsid w:val="00216FDB"/>
    <w:rsid w:val="00217A0A"/>
    <w:rsid w:val="00243987"/>
    <w:rsid w:val="0026662C"/>
    <w:rsid w:val="0030100B"/>
    <w:rsid w:val="006C7B81"/>
    <w:rsid w:val="007C62FC"/>
    <w:rsid w:val="008702D9"/>
    <w:rsid w:val="00877B86"/>
    <w:rsid w:val="008D15B7"/>
    <w:rsid w:val="00BE5B73"/>
    <w:rsid w:val="00C276B1"/>
    <w:rsid w:val="00E70F2A"/>
    <w:rsid w:val="00F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CDE9A0-0A2C-4F0B-9B8A-7128395B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B8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877B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unabuco.com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sessoria@lunabuco.com.br" TargetMode="External"/><Relationship Id="rId5" Type="http://schemas.openxmlformats.org/officeDocument/2006/relationships/hyperlink" Target="mailto:lunabuco@lunabuco.com.br" TargetMode="External"/><Relationship Id="rId4" Type="http://schemas.openxmlformats.org/officeDocument/2006/relationships/hyperlink" Target="http://www.teatropoeira.com.b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Nabuco</dc:creator>
  <cp:keywords/>
  <dc:description/>
  <cp:lastModifiedBy>Luciana Nabuco</cp:lastModifiedBy>
  <cp:revision>3</cp:revision>
  <dcterms:created xsi:type="dcterms:W3CDTF">2015-07-29T04:14:00Z</dcterms:created>
  <dcterms:modified xsi:type="dcterms:W3CDTF">2015-08-26T16:14:00Z</dcterms:modified>
</cp:coreProperties>
</file>